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34" w:rsidRDefault="00EF3334" w:rsidP="003F2438">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Revised 6/10/11</w:t>
      </w:r>
    </w:p>
    <w:p w:rsidR="003F2438" w:rsidRDefault="003F2438" w:rsidP="003F2438">
      <w:pPr>
        <w:spacing w:before="100" w:beforeAutospacing="1" w:after="100" w:afterAutospacing="1" w:line="240" w:lineRule="auto"/>
        <w:rPr>
          <w:rFonts w:ascii="Verdana" w:eastAsia="Times New Roman" w:hAnsi="Verdana" w:cs="Times New Roman"/>
          <w:b/>
          <w:bCs/>
          <w:color w:val="000000"/>
          <w:sz w:val="24"/>
          <w:szCs w:val="24"/>
        </w:rPr>
      </w:pPr>
      <w:r w:rsidRPr="00CE600F">
        <w:rPr>
          <w:rFonts w:ascii="Verdana" w:eastAsia="Times New Roman" w:hAnsi="Verdana" w:cs="Times New Roman"/>
          <w:b/>
          <w:bCs/>
          <w:color w:val="000000"/>
          <w:sz w:val="24"/>
          <w:szCs w:val="24"/>
        </w:rPr>
        <w:t>Compensatory Time Classified Staff</w:t>
      </w:r>
      <w:r>
        <w:rPr>
          <w:rFonts w:ascii="Verdana" w:eastAsia="Times New Roman" w:hAnsi="Verdana" w:cs="Times New Roman"/>
          <w:b/>
          <w:bCs/>
          <w:color w:val="000000"/>
          <w:sz w:val="24"/>
          <w:szCs w:val="24"/>
        </w:rPr>
        <w:t xml:space="preserve"> – CSEA &amp; PEF Bargaining Units</w:t>
      </w:r>
    </w:p>
    <w:p w:rsidR="003F2438" w:rsidRPr="00CE600F" w:rsidRDefault="003F2438" w:rsidP="003F2438">
      <w:pPr>
        <w:spacing w:before="100" w:beforeAutospacing="1" w:after="100" w:afterAutospacing="1" w:line="240" w:lineRule="auto"/>
        <w:rPr>
          <w:rFonts w:ascii="Times New Roman" w:eastAsia="Times New Roman" w:hAnsi="Times New Roman" w:cs="Times New Roman"/>
          <w:color w:val="000000"/>
          <w:sz w:val="24"/>
          <w:szCs w:val="24"/>
        </w:rPr>
      </w:pPr>
      <w:r w:rsidRPr="00CE600F">
        <w:rPr>
          <w:rFonts w:ascii="Verdana" w:eastAsia="Times New Roman" w:hAnsi="Verdana" w:cs="Times New Roman"/>
          <w:color w:val="000000"/>
          <w:sz w:val="24"/>
          <w:szCs w:val="24"/>
        </w:rPr>
        <w:t>If your basic work week is 37.5 hours and you work extra hours, you are not paid for the hours worked between 37.5 and 40 hours, but instead receive compensatory time. The compensatory time you accrue may be used, with your supervisor’s approval, as you would use vacation or personal leave credits. When you use compensatory time, it must be in minimum units of ¼ hours, and you must use all the compensatory time you accrue by the close of the state’s fiscal year following the fiscal year in which you earned it. If you move to another position with SUNY, your compensatory time accruals go with you. If you leave state service, or move to another state position outside of SUNY, you will be paid for of to 30 days of your unused compensatory leave.</w:t>
      </w:r>
    </w:p>
    <w:p w:rsidR="006B425D" w:rsidRDefault="00712564"/>
    <w:sectPr w:rsidR="006B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F2438"/>
    <w:rsid w:val="003F2438"/>
    <w:rsid w:val="009F6DA4"/>
    <w:rsid w:val="00E52E19"/>
    <w:rsid w:val="00E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E2AC-A235-45EB-A71F-2C586E74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incandm</dc:creator>
  <cp:lastModifiedBy>Marybeth Incandela</cp:lastModifiedBy>
  <cp:revision>2</cp:revision>
  <dcterms:created xsi:type="dcterms:W3CDTF">2017-04-11T15:35:00Z</dcterms:created>
  <dcterms:modified xsi:type="dcterms:W3CDTF">2017-04-11T15:35:00Z</dcterms:modified>
</cp:coreProperties>
</file>